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76" w:lineRule="auto"/>
        <w:jc w:val="center"/>
        <w:rPr>
          <w:rFonts w:ascii="Century Gothic" w:cs="Century Gothic" w:eastAsia="Century Gothic" w:hAnsi="Century Gothic"/>
          <w:sz w:val="36"/>
          <w:szCs w:val="36"/>
        </w:rPr>
      </w:pPr>
      <w:r w:rsidDel="00000000" w:rsidR="00000000" w:rsidRPr="00000000">
        <w:rPr>
          <w:rtl w:val="0"/>
        </w:rPr>
      </w:r>
    </w:p>
    <w:p w:rsidR="00000000" w:rsidDel="00000000" w:rsidP="00000000" w:rsidRDefault="00000000" w:rsidRPr="00000000" w14:paraId="00000002">
      <w:pPr>
        <w:pageBreakBefore w:val="0"/>
        <w:spacing w:line="276" w:lineRule="auto"/>
        <w:jc w:val="center"/>
        <w:rPr>
          <w:rFonts w:ascii="Century Gothic" w:cs="Century Gothic" w:eastAsia="Century Gothic" w:hAnsi="Century Gothic"/>
          <w:sz w:val="30"/>
          <w:szCs w:val="30"/>
        </w:rPr>
      </w:pPr>
      <w:r w:rsidDel="00000000" w:rsidR="00000000" w:rsidRPr="00000000">
        <w:rPr>
          <w:rFonts w:ascii="Century Gothic" w:cs="Century Gothic" w:eastAsia="Century Gothic" w:hAnsi="Century Gothic"/>
          <w:sz w:val="30"/>
          <w:szCs w:val="30"/>
          <w:rtl w:val="0"/>
        </w:rPr>
        <w:t xml:space="preserve">In order to keep your skills sharp this summer, it is important to keep reading and writing! We hope you’ll enjoy the activities on the attached BINGO card! </w:t>
      </w:r>
    </w:p>
    <w:p w:rsidR="00000000" w:rsidDel="00000000" w:rsidP="00000000" w:rsidRDefault="00000000" w:rsidRPr="00000000" w14:paraId="00000003">
      <w:pPr>
        <w:pageBreakBefore w:val="0"/>
        <w:spacing w:line="276" w:lineRule="auto"/>
        <w:rPr>
          <w:rFonts w:ascii="Century Gothic" w:cs="Century Gothic" w:eastAsia="Century Gothic" w:hAnsi="Century Gothic"/>
          <w:sz w:val="30"/>
          <w:szCs w:val="30"/>
        </w:rPr>
      </w:pPr>
      <w:r w:rsidDel="00000000" w:rsidR="00000000" w:rsidRPr="00000000">
        <w:rPr>
          <w:rtl w:val="0"/>
        </w:rPr>
      </w:r>
    </w:p>
    <w:p w:rsidR="00000000" w:rsidDel="00000000" w:rsidP="00000000" w:rsidRDefault="00000000" w:rsidRPr="00000000" w14:paraId="00000004">
      <w:pPr>
        <w:pageBreakBefore w:val="0"/>
        <w:spacing w:line="276" w:lineRule="auto"/>
        <w:rPr>
          <w:rFonts w:ascii="Century Gothic" w:cs="Century Gothic" w:eastAsia="Century Gothic" w:hAnsi="Century Gothic"/>
          <w:sz w:val="30"/>
          <w:szCs w:val="30"/>
        </w:rPr>
      </w:pPr>
      <w:r w:rsidDel="00000000" w:rsidR="00000000" w:rsidRPr="00000000">
        <w:rPr>
          <w:rFonts w:ascii="Century Gothic" w:cs="Century Gothic" w:eastAsia="Century Gothic" w:hAnsi="Century Gothic"/>
          <w:b w:val="1"/>
          <w:sz w:val="30"/>
          <w:szCs w:val="30"/>
          <w:rtl w:val="0"/>
        </w:rPr>
        <w:t xml:space="preserve">Must Do:</w:t>
      </w:r>
      <w:r w:rsidDel="00000000" w:rsidR="00000000" w:rsidRPr="00000000">
        <w:rPr>
          <w:rFonts w:ascii="Century Gothic" w:cs="Century Gothic" w:eastAsia="Century Gothic" w:hAnsi="Century Gothic"/>
          <w:sz w:val="30"/>
          <w:szCs w:val="30"/>
          <w:rtl w:val="0"/>
        </w:rPr>
        <w:t xml:space="preserve">  </w:t>
      </w:r>
    </w:p>
    <w:p w:rsidR="00000000" w:rsidDel="00000000" w:rsidP="00000000" w:rsidRDefault="00000000" w:rsidRPr="00000000" w14:paraId="00000005">
      <w:pPr>
        <w:pageBreakBefore w:val="0"/>
        <w:numPr>
          <w:ilvl w:val="0"/>
          <w:numId w:val="1"/>
        </w:numPr>
        <w:spacing w:line="276" w:lineRule="auto"/>
        <w:ind w:left="720" w:hanging="360"/>
        <w:rPr>
          <w:rFonts w:ascii="Century Gothic" w:cs="Century Gothic" w:eastAsia="Century Gothic" w:hAnsi="Century Gothic"/>
          <w:sz w:val="30"/>
          <w:szCs w:val="30"/>
        </w:rPr>
      </w:pPr>
      <w:r w:rsidDel="00000000" w:rsidR="00000000" w:rsidRPr="00000000">
        <w:rPr>
          <w:rFonts w:ascii="Century Gothic" w:cs="Century Gothic" w:eastAsia="Century Gothic" w:hAnsi="Century Gothic"/>
          <w:sz w:val="30"/>
          <w:szCs w:val="30"/>
          <w:rtl w:val="0"/>
        </w:rPr>
        <w:t xml:space="preserve">Complete activities to earn one BINGO (5 squares in a row - can be vertical, horizontal, or diagonal) </w:t>
      </w:r>
    </w:p>
    <w:p w:rsidR="00000000" w:rsidDel="00000000" w:rsidP="00000000" w:rsidRDefault="00000000" w:rsidRPr="00000000" w14:paraId="00000006">
      <w:pPr>
        <w:pageBreakBefore w:val="0"/>
        <w:numPr>
          <w:ilvl w:val="0"/>
          <w:numId w:val="1"/>
        </w:numPr>
        <w:spacing w:line="276" w:lineRule="auto"/>
        <w:ind w:left="720" w:hanging="360"/>
        <w:rPr>
          <w:rFonts w:ascii="Century Gothic" w:cs="Century Gothic" w:eastAsia="Century Gothic" w:hAnsi="Century Gothic"/>
          <w:sz w:val="30"/>
          <w:szCs w:val="30"/>
        </w:rPr>
      </w:pPr>
      <w:r w:rsidDel="00000000" w:rsidR="00000000" w:rsidRPr="00000000">
        <w:rPr>
          <w:rFonts w:ascii="Century Gothic" w:cs="Century Gothic" w:eastAsia="Century Gothic" w:hAnsi="Century Gothic"/>
          <w:sz w:val="30"/>
          <w:szCs w:val="30"/>
          <w:rtl w:val="0"/>
        </w:rPr>
        <w:t xml:space="preserve">Complete all pages in your “Summer Handwriting Journal”</w:t>
      </w:r>
    </w:p>
    <w:p w:rsidR="00000000" w:rsidDel="00000000" w:rsidP="00000000" w:rsidRDefault="00000000" w:rsidRPr="00000000" w14:paraId="00000007">
      <w:pPr>
        <w:pageBreakBefore w:val="0"/>
        <w:numPr>
          <w:ilvl w:val="0"/>
          <w:numId w:val="1"/>
        </w:numPr>
        <w:spacing w:line="276" w:lineRule="auto"/>
        <w:ind w:left="720" w:hanging="360"/>
        <w:rPr>
          <w:rFonts w:ascii="Century Gothic" w:cs="Century Gothic" w:eastAsia="Century Gothic" w:hAnsi="Century Gothic"/>
          <w:sz w:val="30"/>
          <w:szCs w:val="30"/>
        </w:rPr>
      </w:pPr>
      <w:r w:rsidDel="00000000" w:rsidR="00000000" w:rsidRPr="00000000">
        <w:rPr>
          <w:rFonts w:ascii="Century Gothic" w:cs="Century Gothic" w:eastAsia="Century Gothic" w:hAnsi="Century Gothic"/>
          <w:sz w:val="30"/>
          <w:szCs w:val="30"/>
          <w:rtl w:val="0"/>
        </w:rPr>
        <w:t xml:space="preserve">Choose and read one passage per week from your “Summer Reading Packet”</w:t>
      </w:r>
    </w:p>
    <w:p w:rsidR="00000000" w:rsidDel="00000000" w:rsidP="00000000" w:rsidRDefault="00000000" w:rsidRPr="00000000" w14:paraId="00000008">
      <w:pPr>
        <w:pageBreakBefore w:val="0"/>
        <w:spacing w:line="276" w:lineRule="auto"/>
        <w:ind w:left="720" w:firstLine="0"/>
        <w:rPr>
          <w:rFonts w:ascii="Century Gothic" w:cs="Century Gothic" w:eastAsia="Century Gothic" w:hAnsi="Century Gothic"/>
          <w:sz w:val="30"/>
          <w:szCs w:val="30"/>
        </w:rPr>
      </w:pPr>
      <w:r w:rsidDel="00000000" w:rsidR="00000000" w:rsidRPr="00000000">
        <w:rPr>
          <w:rtl w:val="0"/>
        </w:rPr>
      </w:r>
    </w:p>
    <w:p w:rsidR="00000000" w:rsidDel="00000000" w:rsidP="00000000" w:rsidRDefault="00000000" w:rsidRPr="00000000" w14:paraId="00000009">
      <w:pPr>
        <w:pageBreakBefore w:val="0"/>
        <w:spacing w:line="276" w:lineRule="auto"/>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May Do:</w:t>
      </w:r>
    </w:p>
    <w:p w:rsidR="00000000" w:rsidDel="00000000" w:rsidP="00000000" w:rsidRDefault="00000000" w:rsidRPr="00000000" w14:paraId="0000000A">
      <w:pPr>
        <w:pageBreakBefore w:val="0"/>
        <w:numPr>
          <w:ilvl w:val="0"/>
          <w:numId w:val="2"/>
        </w:numPr>
        <w:spacing w:line="276" w:lineRule="auto"/>
        <w:ind w:left="720" w:hanging="360"/>
        <w:rPr>
          <w:rFonts w:ascii="Century Gothic" w:cs="Century Gothic" w:eastAsia="Century Gothic" w:hAnsi="Century Gothic"/>
          <w:sz w:val="30"/>
          <w:szCs w:val="30"/>
        </w:rPr>
      </w:pPr>
      <w:r w:rsidDel="00000000" w:rsidR="00000000" w:rsidRPr="00000000">
        <w:rPr>
          <w:rFonts w:ascii="Century Gothic" w:cs="Century Gothic" w:eastAsia="Century Gothic" w:hAnsi="Century Gothic"/>
          <w:sz w:val="30"/>
          <w:szCs w:val="30"/>
          <w:rtl w:val="0"/>
        </w:rPr>
        <w:t xml:space="preserve">Complete additional activities to earn more than one BINGO</w:t>
      </w:r>
    </w:p>
    <w:p w:rsidR="00000000" w:rsidDel="00000000" w:rsidP="00000000" w:rsidRDefault="00000000" w:rsidRPr="00000000" w14:paraId="0000000B">
      <w:pPr>
        <w:pageBreakBefore w:val="0"/>
        <w:numPr>
          <w:ilvl w:val="0"/>
          <w:numId w:val="2"/>
        </w:numPr>
        <w:spacing w:line="276" w:lineRule="auto"/>
        <w:ind w:left="720" w:hanging="360"/>
        <w:rPr>
          <w:rFonts w:ascii="Century Gothic" w:cs="Century Gothic" w:eastAsia="Century Gothic" w:hAnsi="Century Gothic"/>
          <w:sz w:val="30"/>
          <w:szCs w:val="30"/>
        </w:rPr>
      </w:pPr>
      <w:r w:rsidDel="00000000" w:rsidR="00000000" w:rsidRPr="00000000">
        <w:rPr>
          <w:rFonts w:ascii="Century Gothic" w:cs="Century Gothic" w:eastAsia="Century Gothic" w:hAnsi="Century Gothic"/>
          <w:sz w:val="30"/>
          <w:szCs w:val="30"/>
          <w:rtl w:val="0"/>
        </w:rPr>
        <w:t xml:space="preserve">Write about your summer using your “My Summer Journal”</w:t>
        <w:br w:type="textWrapping"/>
      </w:r>
    </w:p>
    <w:p w:rsidR="00000000" w:rsidDel="00000000" w:rsidP="00000000" w:rsidRDefault="00000000" w:rsidRPr="00000000" w14:paraId="0000000C">
      <w:pPr>
        <w:pageBreakBefore w:val="0"/>
        <w:spacing w:line="276" w:lineRule="auto"/>
        <w:ind w:left="0" w:firstLine="0"/>
        <w:rPr>
          <w:rFonts w:ascii="Century Gothic" w:cs="Century Gothic" w:eastAsia="Century Gothic" w:hAnsi="Century Gothic"/>
          <w:b w:val="1"/>
          <w:sz w:val="30"/>
          <w:szCs w:val="30"/>
        </w:rPr>
      </w:pPr>
      <w:r w:rsidDel="00000000" w:rsidR="00000000" w:rsidRPr="00000000">
        <w:rPr>
          <w:rFonts w:ascii="Century Gothic" w:cs="Century Gothic" w:eastAsia="Century Gothic" w:hAnsi="Century Gothic"/>
          <w:b w:val="1"/>
          <w:sz w:val="30"/>
          <w:szCs w:val="30"/>
          <w:rtl w:val="0"/>
        </w:rPr>
        <w:t xml:space="preserve">Raffle!</w:t>
      </w:r>
    </w:p>
    <w:p w:rsidR="00000000" w:rsidDel="00000000" w:rsidP="00000000" w:rsidRDefault="00000000" w:rsidRPr="00000000" w14:paraId="0000000D">
      <w:pPr>
        <w:pageBreakBefore w:val="0"/>
        <w:spacing w:line="276" w:lineRule="auto"/>
        <w:ind w:left="0" w:firstLine="0"/>
        <w:rPr>
          <w:rFonts w:ascii="Century Gothic" w:cs="Century Gothic" w:eastAsia="Century Gothic" w:hAnsi="Century Gothic"/>
          <w:sz w:val="26"/>
          <w:szCs w:val="26"/>
        </w:rPr>
      </w:pPr>
      <w:r w:rsidDel="00000000" w:rsidR="00000000" w:rsidRPr="00000000">
        <w:rPr>
          <w:rFonts w:ascii="Century Gothic" w:cs="Century Gothic" w:eastAsia="Century Gothic" w:hAnsi="Century Gothic"/>
          <w:sz w:val="30"/>
          <w:szCs w:val="30"/>
          <w:rtl w:val="0"/>
        </w:rPr>
        <w:t xml:space="preserve">In order to keep students motivated to read and write all summer long, students will earn one raffle ticket for each BINGO they complete (5 tickets is the maximum number that can be earned per student). These tickets will be entered into a raffle in September and students will have the chance to win prizes!</w:t>
      </w:r>
      <w:r w:rsidDel="00000000" w:rsidR="00000000" w:rsidRPr="00000000">
        <w:rPr>
          <w:rtl w:val="0"/>
        </w:rPr>
      </w:r>
    </w:p>
    <w:p w:rsidR="00000000" w:rsidDel="00000000" w:rsidP="00000000" w:rsidRDefault="00000000" w:rsidRPr="00000000" w14:paraId="0000000E">
      <w:pPr>
        <w:spacing w:line="480" w:lineRule="auto"/>
        <w:ind w:left="0" w:firstLine="0"/>
        <w:rPr>
          <w:rFonts w:ascii="Century Gothic" w:cs="Century Gothic" w:eastAsia="Century Gothic" w:hAnsi="Century Gothic"/>
          <w:sz w:val="36"/>
          <w:szCs w:val="36"/>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jc w:val="center"/>
      <w:rPr>
        <w:b w:val="1"/>
        <w:sz w:val="44"/>
        <w:szCs w:val="44"/>
      </w:rPr>
    </w:pPr>
    <w:r w:rsidDel="00000000" w:rsidR="00000000" w:rsidRPr="00000000">
      <w:rPr>
        <w:b w:val="1"/>
        <w:sz w:val="44"/>
        <w:szCs w:val="44"/>
        <w:rtl w:val="0"/>
      </w:rPr>
      <w:t xml:space="preserve">HAPPY READING!</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jc w:val="center"/>
      <w:rPr>
        <w:sz w:val="30"/>
        <w:szCs w:val="30"/>
      </w:rPr>
    </w:pPr>
    <w:r w:rsidDel="00000000" w:rsidR="00000000" w:rsidRPr="00000000">
      <w:rPr>
        <w:rFonts w:ascii="Century Gothic" w:cs="Century Gothic" w:eastAsia="Century Gothic" w:hAnsi="Century Gothic"/>
        <w:b w:val="1"/>
        <w:sz w:val="44"/>
        <w:szCs w:val="44"/>
        <w:rtl w:val="0"/>
      </w:rPr>
      <w:t xml:space="preserve">EVCS ELA Summer Work</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